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A1" w:rsidRPr="00307C50" w:rsidRDefault="00E059A1" w:rsidP="00E059A1">
      <w:pPr>
        <w:rPr>
          <w:rFonts w:ascii="Times New Roman" w:hAnsi="Times New Roman" w:cs="Times New Roman"/>
          <w:b/>
          <w:sz w:val="32"/>
          <w:szCs w:val="32"/>
        </w:rPr>
      </w:pPr>
      <w:r w:rsidRPr="00307C50">
        <w:rPr>
          <w:rFonts w:ascii="Times New Roman" w:hAnsi="Times New Roman" w:cs="Times New Roman"/>
          <w:b/>
          <w:sz w:val="32"/>
          <w:szCs w:val="32"/>
        </w:rPr>
        <w:t>Słychać śpiew wśród drzew i chmur, to artystów słychać chór</w:t>
      </w:r>
    </w:p>
    <w:p w:rsidR="00E059A1" w:rsidRPr="00307C50" w:rsidRDefault="00E059A1" w:rsidP="00E059A1">
      <w:pPr>
        <w:rPr>
          <w:rFonts w:ascii="Times New Roman" w:hAnsi="Times New Roman" w:cs="Times New Roman"/>
        </w:rPr>
      </w:pPr>
      <w:r w:rsidRPr="00307C50">
        <w:rPr>
          <w:rFonts w:ascii="Times New Roman" w:hAnsi="Times New Roman" w:cs="Times New Roman"/>
          <w:b/>
          <w:sz w:val="28"/>
          <w:szCs w:val="28"/>
        </w:rPr>
        <w:t>Witaj, panie bocianie</w:t>
      </w:r>
      <w:r w:rsidRPr="00307C50">
        <w:rPr>
          <w:rFonts w:ascii="Times New Roman" w:hAnsi="Times New Roman" w:cs="Times New Roman"/>
        </w:rPr>
        <w:t xml:space="preserve">  </w:t>
      </w:r>
    </w:p>
    <w:p w:rsidR="00E059A1" w:rsidRPr="00307C50" w:rsidRDefault="00E059A1" w:rsidP="00E059A1">
      <w:pPr>
        <w:rPr>
          <w:rFonts w:ascii="Times New Roman" w:hAnsi="Times New Roman" w:cs="Times New Roman"/>
          <w:sz w:val="24"/>
          <w:szCs w:val="24"/>
        </w:rPr>
      </w:pPr>
      <w:r w:rsidRPr="00307C50">
        <w:rPr>
          <w:rFonts w:ascii="Times New Roman" w:hAnsi="Times New Roman" w:cs="Times New Roman"/>
          <w:b/>
          <w:sz w:val="24"/>
          <w:szCs w:val="24"/>
        </w:rPr>
        <w:t>„Wróbelki”</w:t>
      </w:r>
      <w:r w:rsidRPr="00307C50">
        <w:rPr>
          <w:rFonts w:ascii="Times New Roman" w:hAnsi="Times New Roman" w:cs="Times New Roman"/>
          <w:sz w:val="24"/>
          <w:szCs w:val="24"/>
        </w:rPr>
        <w:t xml:space="preserve"> – zabawa naśladowcza.  „zamieniamy” dziecko w „wróbelka”. Domem – gniazdem małego ptaszka jest wyznaczony fragment dywanu, który opuszcza po usłyszeniu wcześniej ustalonego sygnału dźwiękowego, np. klaśnięcia. „Wróbelek” skacze obunóż, machają ułożonymi blisko tułowia rękami jak skrzydełkami i mówi: ćwir, ćwir. Od czasu do czasu może  przysiadać i stukać palcami w podłogę – „ziemię”, jakby zbierał okruszki. Po powtórnym usłyszeniu klaśnięcia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50">
        <w:rPr>
          <w:rFonts w:ascii="Times New Roman" w:hAnsi="Times New Roman" w:cs="Times New Roman"/>
          <w:sz w:val="24"/>
          <w:szCs w:val="24"/>
        </w:rPr>
        <w:t xml:space="preserve">„wróbelek” wraca do gniazda. Na zakończenie zabawy „przemieniamy” ptaszka w dziecko. </w:t>
      </w:r>
    </w:p>
    <w:p w:rsidR="00E059A1" w:rsidRPr="00307C50" w:rsidRDefault="00E059A1" w:rsidP="00E059A1">
      <w:pPr>
        <w:rPr>
          <w:rFonts w:ascii="Times New Roman" w:hAnsi="Times New Roman" w:cs="Times New Roman"/>
          <w:sz w:val="24"/>
          <w:szCs w:val="24"/>
        </w:rPr>
      </w:pPr>
      <w:r w:rsidRPr="00307C50">
        <w:rPr>
          <w:rFonts w:ascii="Times New Roman" w:hAnsi="Times New Roman" w:cs="Times New Roman"/>
          <w:b/>
          <w:sz w:val="24"/>
          <w:szCs w:val="24"/>
        </w:rPr>
        <w:t xml:space="preserve"> „Przyloty”</w:t>
      </w:r>
      <w:r w:rsidRPr="00307C50">
        <w:rPr>
          <w:rFonts w:ascii="Times New Roman" w:hAnsi="Times New Roman" w:cs="Times New Roman"/>
          <w:sz w:val="24"/>
          <w:szCs w:val="24"/>
        </w:rPr>
        <w:t xml:space="preserve"> – prezentacja ptaków, które wiosną wracają z południa.  Rozmawiamy z dzieckiem na temat zmian zachodzących w przyrodzie wczesną wiosną. Prosimy o wymienienie, np.: zmiany temperatury, dłuższe dni, zmiany zachowania zwierząt. Po krótkim wstępie, jeśli dziecko tego wcześniej nie wymieni, mówi my jeszcze o powrocie kilku gatunków ptaków z południa, z ciepłych krajów. Pytamy dziecko, czy zna jakieś ptaki, które odlatują na zimę w cieplejsze miejsca. Jeśli dziecko nie wymieni żadnych ptaków, pokazujemy  ilustracje bociana, szpaka, kukułki oraz jaskółki i je nazywamy.  Następnie opisujemy wygląd ptaków, opowiadamy różne ciekawostki na ich temat. Można pokazać również dziecku mapę świata i zaznaczyć na niej Polskę oraz Afrykę, do której odlatują: bociany, kukułki, szpaki i jaskółki (także do Ameryki Południowej i Azji), oraz drogę, jaką przebywają, kiedy odlatują od nas na zimę, a powracają wiosną. Na koniec dziecko  zastanawia się, dlaczego te ptaki muszą od nas odlatywać na zimę, a inne nie. </w:t>
      </w:r>
    </w:p>
    <w:p w:rsidR="00E059A1" w:rsidRPr="00307C50" w:rsidRDefault="00E059A1" w:rsidP="00E059A1">
      <w:pPr>
        <w:rPr>
          <w:rFonts w:ascii="Times New Roman" w:hAnsi="Times New Roman" w:cs="Times New Roman"/>
          <w:sz w:val="24"/>
          <w:szCs w:val="24"/>
        </w:rPr>
      </w:pPr>
      <w:r w:rsidRPr="00307C50">
        <w:rPr>
          <w:rFonts w:ascii="Times New Roman" w:hAnsi="Times New Roman" w:cs="Times New Roman"/>
          <w:b/>
          <w:sz w:val="24"/>
          <w:szCs w:val="24"/>
        </w:rPr>
        <w:t>„Czy to ptak, czy to ssak?”</w:t>
      </w:r>
      <w:r w:rsidRPr="00307C50">
        <w:rPr>
          <w:rFonts w:ascii="Times New Roman" w:hAnsi="Times New Roman" w:cs="Times New Roman"/>
          <w:sz w:val="24"/>
          <w:szCs w:val="24"/>
        </w:rPr>
        <w:t xml:space="preserve"> – zabawa dydaktyczna. Pokazujemy dziecku ilustracje: wróbla, bociana, kury, jaskółki, kota, psa, konia. Prosimy o wybranie tylko ilustracji ptaków. Po wybraniu przez dziecko odpowiednich obrazków pytamy, po czym rozpoznało ptaki, co mają wspólnego: bocian, kura i jaskółka. Jeśli dziecko samo nie odpowiada, to może podpowiedzieć, że chodzi o: skrzydła, dzioby, pióra i to, że wykluwają się z jajek. Następnie pytamy, czy dziecko wie, jak nazywa się druga grupa zwierząt. Jeśli dziecko  nie wie,  mówimy, że są to ssaki, a ich wspólna cecha ukryta jest w nazwie. Te zwierzęta są ssakami, bo po urodzeniu ssą mleko matki. Wyglądają różnie, ale wszystkie ssą mleko. </w:t>
      </w:r>
    </w:p>
    <w:p w:rsidR="00E059A1" w:rsidRPr="00307C50" w:rsidRDefault="00E059A1" w:rsidP="00E059A1">
      <w:pPr>
        <w:rPr>
          <w:rFonts w:ascii="Times New Roman" w:hAnsi="Times New Roman" w:cs="Times New Roman"/>
          <w:sz w:val="24"/>
          <w:szCs w:val="24"/>
        </w:rPr>
      </w:pPr>
      <w:r w:rsidRPr="00307C50">
        <w:rPr>
          <w:rFonts w:ascii="Times New Roman" w:hAnsi="Times New Roman" w:cs="Times New Roman"/>
          <w:b/>
          <w:sz w:val="24"/>
          <w:szCs w:val="24"/>
        </w:rPr>
        <w:t>„Bocian”-</w:t>
      </w:r>
      <w:r w:rsidRPr="00307C50">
        <w:rPr>
          <w:rFonts w:ascii="Times New Roman" w:hAnsi="Times New Roman" w:cs="Times New Roman"/>
          <w:sz w:val="24"/>
          <w:szCs w:val="24"/>
        </w:rPr>
        <w:t xml:space="preserve"> praca plastyczna. Sylwetę bociana smarujemy klejem i wysypujemy kaszą manną, Po wyschnięciu sylwety, malujemy farbami bociana.</w:t>
      </w:r>
    </w:p>
    <w:p w:rsidR="00193819" w:rsidRDefault="00E059A1">
      <w:r>
        <w:rPr>
          <w:noProof/>
          <w:lang w:eastAsia="pl-PL"/>
        </w:rPr>
        <w:lastRenderedPageBreak/>
        <w:drawing>
          <wp:inline distT="0" distB="0" distL="0" distR="0" wp14:anchorId="6078A420" wp14:editId="0F3D5C29">
            <wp:extent cx="5760720" cy="8197251"/>
            <wp:effectExtent l="0" t="0" r="0" b="0"/>
            <wp:docPr id="1" name="Obraz 1" descr="Znalezione obrazy dla zapytania: bocian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bocian kolorow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0A"/>
    <w:rsid w:val="00193819"/>
    <w:rsid w:val="009A0F0A"/>
    <w:rsid w:val="00E0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2020-03-24T11:03:00Z</dcterms:created>
  <dcterms:modified xsi:type="dcterms:W3CDTF">2020-03-24T11:03:00Z</dcterms:modified>
</cp:coreProperties>
</file>