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52A" w:rsidRPr="005E079D" w:rsidRDefault="0069052A" w:rsidP="0069052A">
      <w:pPr>
        <w:rPr>
          <w:rFonts w:ascii="Times New Roman" w:hAnsi="Times New Roman" w:cs="Times New Roman"/>
          <w:b/>
          <w:sz w:val="28"/>
          <w:szCs w:val="28"/>
        </w:rPr>
      </w:pPr>
      <w:r w:rsidRPr="005E079D">
        <w:rPr>
          <w:rFonts w:ascii="Times New Roman" w:hAnsi="Times New Roman" w:cs="Times New Roman"/>
          <w:b/>
          <w:sz w:val="28"/>
          <w:szCs w:val="28"/>
        </w:rPr>
        <w:t xml:space="preserve">Skąd się bierze ciepło?  </w:t>
      </w:r>
    </w:p>
    <w:p w:rsidR="0069052A" w:rsidRPr="005E079D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b/>
          <w:sz w:val="24"/>
          <w:szCs w:val="24"/>
        </w:rPr>
        <w:t>„Słonko świeci – deszczyk pada”</w:t>
      </w:r>
      <w:r w:rsidRPr="005E079D">
        <w:rPr>
          <w:rFonts w:ascii="Times New Roman" w:hAnsi="Times New Roman" w:cs="Times New Roman"/>
          <w:sz w:val="24"/>
          <w:szCs w:val="24"/>
        </w:rPr>
        <w:t xml:space="preserve"> – zabawa orientacyjno-porządkowa. Dziecko staje przy ścianie lub w innym wyznaczonym miejscu. Kiedy rodzic  powie: Słonko świeci! – dziecko w dowolny sposób porusza się (spaceruje, biega, podskakuje)  a na zawołanie: Deszczyk pada! – dziecko wraca na poprzednie miejsce. Urozmaicenie zabawy stanowi naśladowanie spadających kropel deszczu (rytmiczne klaskanie i wymawianie słów: kap... kap...). </w:t>
      </w:r>
    </w:p>
    <w:p w:rsidR="0069052A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b/>
          <w:sz w:val="24"/>
          <w:szCs w:val="24"/>
        </w:rPr>
        <w:t xml:space="preserve"> „Skąd się bierze ciepło?”</w:t>
      </w:r>
      <w:r w:rsidRPr="005E079D">
        <w:rPr>
          <w:rFonts w:ascii="Times New Roman" w:hAnsi="Times New Roman" w:cs="Times New Roman"/>
          <w:sz w:val="24"/>
          <w:szCs w:val="24"/>
        </w:rPr>
        <w:t xml:space="preserve"> – burza mózgów .Pokazujemy dziecku obrazki  przedstawiające różne źródła ciepła, np. słońce, kaloryfer, piec, grzejnik, ognisko. Prowadzący pyta dziecko, czy je rozpoznają, jak się nazywają i do czego służą. Zachęcamy  dziecko do poszukania odpowiedzi na kilka pytań:</w:t>
      </w:r>
    </w:p>
    <w:p w:rsidR="0069052A" w:rsidRPr="005E079D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sz w:val="24"/>
          <w:szCs w:val="24"/>
        </w:rPr>
        <w:t xml:space="preserve"> – Dlaczego jest ciepło?</w:t>
      </w:r>
    </w:p>
    <w:p w:rsidR="0069052A" w:rsidRPr="005E079D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sz w:val="24"/>
          <w:szCs w:val="24"/>
        </w:rPr>
        <w:t xml:space="preserve"> – Co jest źródłem ciepła? </w:t>
      </w:r>
    </w:p>
    <w:p w:rsidR="0069052A" w:rsidRPr="005E079D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sz w:val="24"/>
          <w:szCs w:val="24"/>
        </w:rPr>
        <w:t xml:space="preserve">– Czemu ono służy? </w:t>
      </w:r>
    </w:p>
    <w:p w:rsidR="0069052A" w:rsidRPr="005E079D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b/>
          <w:sz w:val="24"/>
          <w:szCs w:val="24"/>
        </w:rPr>
        <w:t xml:space="preserve"> „Ale kolorowe te ryby!” </w:t>
      </w:r>
      <w:r w:rsidRPr="005E079D">
        <w:rPr>
          <w:rFonts w:ascii="Times New Roman" w:hAnsi="Times New Roman" w:cs="Times New Roman"/>
          <w:sz w:val="24"/>
          <w:szCs w:val="24"/>
        </w:rPr>
        <w:t xml:space="preserve">– oglądanie, liczenie, klasyfikowanie i kolorowanie ryb. Oglądamy  ilustracje przedstawiające zbiorniki wodne i ich mieszkańców – ryby. Rozmawiamy o środowisku wodnym i warunkach życia w wodzie. Dziecko wypowiada  się na temat ryb, mówi na podstawie swojej dotychczasowej wiedzy. Wyjaśniamy i prostujemy nieścisłości w wypowiedziach dziecka. </w:t>
      </w:r>
    </w:p>
    <w:p w:rsidR="0069052A" w:rsidRPr="005E079D" w:rsidRDefault="0069052A" w:rsidP="0069052A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5E079D">
        <w:rPr>
          <w:rFonts w:ascii="Times New Roman" w:hAnsi="Times New Roman" w:cs="Times New Roman"/>
          <w:color w:val="00B050"/>
          <w:sz w:val="24"/>
          <w:szCs w:val="24"/>
        </w:rPr>
        <w:t>„Karty pracy” cz. 4, s. 11, (dzieci 4 letnie), „  Karty pracy” –karta 50 (dzieci 3 letnie)</w:t>
      </w:r>
    </w:p>
    <w:p w:rsidR="0069052A" w:rsidRPr="005E079D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b/>
          <w:sz w:val="24"/>
          <w:szCs w:val="24"/>
        </w:rPr>
        <w:t xml:space="preserve"> „Malowanie deszczu”</w:t>
      </w:r>
      <w:r w:rsidRPr="005E079D">
        <w:rPr>
          <w:rFonts w:ascii="Times New Roman" w:hAnsi="Times New Roman" w:cs="Times New Roman"/>
          <w:sz w:val="24"/>
          <w:szCs w:val="24"/>
        </w:rPr>
        <w:t xml:space="preserve"> – zajęcia plastyczne Dajemy dziecku karto zmoczony wodą, następnie prosimy, aby palcem maczanym w gęstej farbie nanosiło różnokolorowe plamki na karton. Prace należy dokładnie wysuszyć; posłużą do dalszych działań plastycznych w  kolejnych dniach. </w:t>
      </w:r>
    </w:p>
    <w:p w:rsidR="0069052A" w:rsidRDefault="0069052A" w:rsidP="0069052A">
      <w:pPr>
        <w:rPr>
          <w:rFonts w:ascii="Times New Roman" w:hAnsi="Times New Roman" w:cs="Times New Roman"/>
          <w:sz w:val="24"/>
          <w:szCs w:val="24"/>
        </w:rPr>
      </w:pPr>
      <w:r w:rsidRPr="005E079D">
        <w:rPr>
          <w:rFonts w:ascii="Times New Roman" w:hAnsi="Times New Roman" w:cs="Times New Roman"/>
          <w:b/>
          <w:sz w:val="24"/>
          <w:szCs w:val="24"/>
        </w:rPr>
        <w:t>„Ciepło-zimno”</w:t>
      </w:r>
      <w:r w:rsidRPr="005E079D">
        <w:rPr>
          <w:rFonts w:ascii="Times New Roman" w:hAnsi="Times New Roman" w:cs="Times New Roman"/>
          <w:sz w:val="24"/>
          <w:szCs w:val="24"/>
        </w:rPr>
        <w:t xml:space="preserve"> – zabawa dydaktyczna doskonaląca spostrzeganie, odnajdywanie ukrytych przedmiotów dzięki wskazówkom rodziców. </w:t>
      </w:r>
    </w:p>
    <w:p w:rsidR="00595ED8" w:rsidRDefault="006707D7">
      <w:r>
        <w:rPr>
          <w:noProof/>
          <w:lang w:eastAsia="pl-PL"/>
        </w:rPr>
        <w:lastRenderedPageBreak/>
        <w:drawing>
          <wp:inline distT="0" distB="0" distL="0" distR="0" wp14:anchorId="31218ED5" wp14:editId="6F715B5D">
            <wp:extent cx="5760720" cy="3670991"/>
            <wp:effectExtent l="0" t="0" r="0" b="5715"/>
            <wp:docPr id="1" name="Obraz 1" descr="Słońce zachowuje się bardzo nietypowo. Jest najspokojniejsze 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ce zachowuje się bardzo nietypowo. Jest najspokojniejsze od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drawing>
          <wp:inline distT="0" distB="0" distL="0" distR="0" wp14:anchorId="13454E34" wp14:editId="64D5D749">
            <wp:extent cx="5760720" cy="3519493"/>
            <wp:effectExtent l="0" t="0" r="0" b="5080"/>
            <wp:docPr id="2" name="Obraz 2" descr="Jak przetransportować kaloryfer? | Porady - gielda.furgone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rzetransportować kaloryfer? | Porady - gielda.furgonetk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lastRenderedPageBreak/>
        <w:drawing>
          <wp:inline distT="0" distB="0" distL="0" distR="0" wp14:anchorId="089950E9" wp14:editId="7CC1A93F">
            <wp:extent cx="5754716" cy="3657600"/>
            <wp:effectExtent l="0" t="0" r="0" b="0"/>
            <wp:docPr id="3" name="Obraz 3" descr="Ognisk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nisk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drawing>
          <wp:inline distT="0" distB="0" distL="0" distR="0" wp14:anchorId="372D5CE6" wp14:editId="6251A9E9">
            <wp:extent cx="5760720" cy="4247214"/>
            <wp:effectExtent l="0" t="0" r="0" b="1270"/>
            <wp:docPr id="4" name="Obraz 4" descr="Piec stalowy Panadero Onix 7,1 kW 810 x 563 x 396 mm - Pie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ec stalowy Panadero Onix 7,1 kW 810 x 563 x 396 mm - Piec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lastRenderedPageBreak/>
        <w:drawing>
          <wp:inline distT="0" distB="0" distL="0" distR="0" wp14:anchorId="5869F86A" wp14:editId="746BDB89">
            <wp:extent cx="5760720" cy="3887602"/>
            <wp:effectExtent l="0" t="0" r="0" b="0"/>
            <wp:docPr id="5" name="Obraz 5" descr="Ławica ryb w rzec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awica ryb w rzece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drawing>
          <wp:inline distT="0" distB="0" distL="0" distR="0" wp14:anchorId="1A29D281" wp14:editId="517D6E36">
            <wp:extent cx="5760720" cy="3584728"/>
            <wp:effectExtent l="0" t="0" r="0" b="0"/>
            <wp:docPr id="6" name="Obraz 6" descr="Ryby w rzece Krka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by w rzece Krka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lastRenderedPageBreak/>
        <w:drawing>
          <wp:inline distT="0" distB="0" distL="0" distR="0" wp14:anchorId="3C75D552" wp14:editId="0F857A24">
            <wp:extent cx="5760720" cy="3240626"/>
            <wp:effectExtent l="0" t="0" r="0" b="0"/>
            <wp:docPr id="8" name="Obraz 8" descr="Ocean Park Władysławowo - staw z rybam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cean Park Władysławowo - staw z rybami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drawing>
          <wp:inline distT="0" distB="0" distL="0" distR="0" wp14:anchorId="37DF6328" wp14:editId="0FEBCD5A">
            <wp:extent cx="5760720" cy="4144468"/>
            <wp:effectExtent l="0" t="0" r="0" b="8890"/>
            <wp:docPr id="9" name="Obraz 9" descr="Ryby w stawie - Hydroogr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by w stawie - Hydroogró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lastRenderedPageBreak/>
        <w:drawing>
          <wp:inline distT="0" distB="0" distL="0" distR="0" wp14:anchorId="660B0AFB" wp14:editId="50B11D4B">
            <wp:extent cx="5760720" cy="3051397"/>
            <wp:effectExtent l="0" t="0" r="0" b="0"/>
            <wp:docPr id="10" name="Obraz 10" descr="Akwarium z rybami żyworodn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kwarium z rybami żyworodnym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7" w:rsidRDefault="006707D7">
      <w:r>
        <w:rPr>
          <w:noProof/>
          <w:lang w:eastAsia="pl-PL"/>
        </w:rPr>
        <w:drawing>
          <wp:inline distT="0" distB="0" distL="0" distR="0" wp14:anchorId="691F4446" wp14:editId="6F8B1AA0">
            <wp:extent cx="5760720" cy="3246470"/>
            <wp:effectExtent l="0" t="0" r="0" b="0"/>
            <wp:docPr id="11" name="Obraz 11" descr="Jakie rybki do akwarium? 10 gatunków dla początkując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ie rybki do akwarium? 10 gatunków dla początkujący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8D"/>
    <w:rsid w:val="00595ED8"/>
    <w:rsid w:val="006707D7"/>
    <w:rsid w:val="0069052A"/>
    <w:rsid w:val="00B3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242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2020-05-06T11:39:00Z</dcterms:created>
  <dcterms:modified xsi:type="dcterms:W3CDTF">2020-05-06T11:44:00Z</dcterms:modified>
</cp:coreProperties>
</file>